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C7" w:rsidRPr="00C56492" w:rsidRDefault="00285BC7" w:rsidP="00285BC7">
      <w:pPr>
        <w:widowControl/>
        <w:spacing w:line="560" w:lineRule="exact"/>
        <w:jc w:val="left"/>
        <w:rPr>
          <w:b/>
          <w:sz w:val="32"/>
          <w:szCs w:val="32"/>
        </w:rPr>
      </w:pPr>
      <w:r w:rsidRPr="00C56492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 w:rsidRPr="00C56492">
        <w:rPr>
          <w:b/>
          <w:sz w:val="32"/>
          <w:szCs w:val="32"/>
        </w:rPr>
        <w:t>:</w:t>
      </w:r>
    </w:p>
    <w:p w:rsidR="00285BC7" w:rsidRPr="00C56492" w:rsidRDefault="00285BC7" w:rsidP="00285BC7">
      <w:pPr>
        <w:widowControl/>
        <w:spacing w:line="500" w:lineRule="exact"/>
        <w:jc w:val="center"/>
        <w:rPr>
          <w:b/>
          <w:sz w:val="32"/>
          <w:szCs w:val="32"/>
        </w:rPr>
      </w:pPr>
      <w:r w:rsidRPr="00C56492">
        <w:rPr>
          <w:rFonts w:hint="eastAsia"/>
          <w:b/>
          <w:sz w:val="32"/>
          <w:szCs w:val="32"/>
        </w:rPr>
        <w:t>国家级高等职业学校师资培训项目</w:t>
      </w:r>
    </w:p>
    <w:p w:rsidR="00285BC7" w:rsidRPr="00C56492" w:rsidRDefault="00285BC7" w:rsidP="00285BC7">
      <w:pPr>
        <w:widowControl/>
        <w:spacing w:line="500" w:lineRule="exact"/>
        <w:jc w:val="center"/>
        <w:rPr>
          <w:b/>
          <w:sz w:val="32"/>
          <w:szCs w:val="32"/>
        </w:rPr>
      </w:pPr>
      <w:r w:rsidRPr="00C56492">
        <w:rPr>
          <w:rFonts w:hint="eastAsia"/>
          <w:b/>
          <w:sz w:val="32"/>
          <w:szCs w:val="32"/>
        </w:rPr>
        <w:t>数控机床装调与维修企业顶岗培训</w:t>
      </w:r>
    </w:p>
    <w:p w:rsidR="00285BC7" w:rsidRPr="00597D6A" w:rsidRDefault="00285BC7" w:rsidP="00285BC7">
      <w:pPr>
        <w:widowControl/>
        <w:spacing w:line="400" w:lineRule="exact"/>
        <w:jc w:val="left"/>
        <w:rPr>
          <w:rFonts w:eastAsia="仿宋_GB2312"/>
          <w:color w:val="000000"/>
          <w:sz w:val="28"/>
          <w:szCs w:val="28"/>
        </w:rPr>
      </w:pPr>
    </w:p>
    <w:p w:rsidR="00285BC7" w:rsidRPr="00A54CD7" w:rsidRDefault="00285BC7" w:rsidP="00285BC7">
      <w:pPr>
        <w:widowControl/>
        <w:spacing w:line="360" w:lineRule="auto"/>
        <w:ind w:firstLineChars="196" w:firstLine="472"/>
        <w:jc w:val="left"/>
        <w:rPr>
          <w:rFonts w:ascii="宋体" w:cs="宋体"/>
          <w:color w:val="000000"/>
          <w:kern w:val="0"/>
          <w:sz w:val="24"/>
        </w:rPr>
      </w:pPr>
      <w:r w:rsidRPr="00A54CD7">
        <w:rPr>
          <w:rFonts w:ascii="宋体" w:hAnsi="宋体" w:cs="宋体" w:hint="eastAsia"/>
          <w:b/>
          <w:bCs/>
          <w:color w:val="000000"/>
          <w:kern w:val="0"/>
          <w:sz w:val="24"/>
        </w:rPr>
        <w:t>顶岗培训内容及相关要求</w:t>
      </w:r>
    </w:p>
    <w:tbl>
      <w:tblPr>
        <w:tblW w:w="89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  <w:gridCol w:w="3474"/>
      </w:tblGrid>
      <w:tr w:rsidR="00285BC7" w:rsidRPr="00A54CD7" w:rsidTr="00B4726A">
        <w:tc>
          <w:tcPr>
            <w:tcW w:w="1908" w:type="dxa"/>
          </w:tcPr>
          <w:p w:rsidR="00285BC7" w:rsidRPr="00A54CD7" w:rsidRDefault="00285BC7" w:rsidP="00B4726A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A54C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3600" w:type="dxa"/>
          </w:tcPr>
          <w:p w:rsidR="00285BC7" w:rsidRPr="00A54CD7" w:rsidRDefault="00285BC7" w:rsidP="00B4726A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54C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3474" w:type="dxa"/>
          </w:tcPr>
          <w:p w:rsidR="00285BC7" w:rsidRPr="00A54CD7" w:rsidRDefault="00285BC7" w:rsidP="00B4726A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54C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相关要求</w:t>
            </w:r>
          </w:p>
        </w:tc>
      </w:tr>
      <w:tr w:rsidR="00285BC7" w:rsidRPr="00A54CD7" w:rsidTr="00B4726A">
        <w:tc>
          <w:tcPr>
            <w:tcW w:w="1908" w:type="dxa"/>
            <w:vAlign w:val="center"/>
          </w:tcPr>
          <w:p w:rsidR="00285BC7" w:rsidRPr="00A54CD7" w:rsidRDefault="00285BC7" w:rsidP="00B4726A">
            <w:pPr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模块一数控机床机械部分的安装与调试</w:t>
            </w:r>
            <w:r w:rsidRPr="00A54CD7">
              <w:rPr>
                <w:rFonts w:ascii="宋体" w:hAnsi="宋体"/>
                <w:b/>
                <w:szCs w:val="21"/>
              </w:rPr>
              <w:t>——</w:t>
            </w:r>
            <w:r w:rsidRPr="00A54CD7">
              <w:rPr>
                <w:rFonts w:ascii="宋体" w:hAnsi="宋体" w:hint="eastAsia"/>
                <w:szCs w:val="21"/>
              </w:rPr>
              <w:t>以数控车床为主、加工中心为辅（</w:t>
            </w:r>
            <w:r w:rsidRPr="00A54CD7">
              <w:rPr>
                <w:rFonts w:ascii="宋体" w:hAnsi="宋体"/>
                <w:szCs w:val="21"/>
              </w:rPr>
              <w:t>2</w:t>
            </w:r>
            <w:r w:rsidRPr="00A54CD7">
              <w:rPr>
                <w:rFonts w:ascii="宋体" w:hAnsi="宋体" w:hint="eastAsia"/>
                <w:szCs w:val="21"/>
              </w:rPr>
              <w:t>周）</w:t>
            </w:r>
          </w:p>
        </w:tc>
        <w:tc>
          <w:tcPr>
            <w:tcW w:w="3600" w:type="dxa"/>
          </w:tcPr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1.</w:t>
            </w:r>
            <w:r w:rsidRPr="00A54CD7">
              <w:rPr>
                <w:rFonts w:ascii="宋体" w:hAnsi="宋体" w:hint="eastAsia"/>
                <w:szCs w:val="21"/>
              </w:rPr>
              <w:t>主轴的机械安装与调试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2.</w:t>
            </w:r>
            <w:r w:rsidRPr="00A54CD7">
              <w:rPr>
                <w:rFonts w:ascii="宋体" w:hAnsi="宋体" w:hint="eastAsia"/>
                <w:szCs w:val="21"/>
              </w:rPr>
              <w:t>刀架、刀库机械安装与调试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3.</w:t>
            </w:r>
            <w:r w:rsidRPr="00A54CD7">
              <w:rPr>
                <w:rFonts w:ascii="宋体" w:hAnsi="宋体" w:hint="eastAsia"/>
                <w:szCs w:val="21"/>
              </w:rPr>
              <w:t>进给轴机械安装与调试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4.</w:t>
            </w:r>
            <w:r w:rsidRPr="00A54CD7">
              <w:rPr>
                <w:rFonts w:ascii="宋体" w:hAnsi="宋体" w:hint="eastAsia"/>
                <w:szCs w:val="21"/>
              </w:rPr>
              <w:t>数控机床液压与气动安装与调试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5.</w:t>
            </w:r>
            <w:r w:rsidRPr="00A54CD7">
              <w:rPr>
                <w:rFonts w:ascii="宋体" w:hAnsi="宋体" w:hint="eastAsia"/>
                <w:szCs w:val="21"/>
              </w:rPr>
              <w:t>数控车床、加工中心的生产线实践装配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74" w:type="dxa"/>
          </w:tcPr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成果：</w:t>
            </w:r>
            <w:r w:rsidRPr="00A54CD7">
              <w:rPr>
                <w:rFonts w:ascii="宋体" w:hAnsi="宋体" w:hint="eastAsia"/>
                <w:color w:val="000000"/>
                <w:szCs w:val="21"/>
              </w:rPr>
              <w:t>独立完成数控机床机械部分安装，并达到安装精度要求。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考核形式：</w:t>
            </w:r>
            <w:r w:rsidRPr="00A54CD7">
              <w:rPr>
                <w:rFonts w:ascii="宋体" w:hAnsi="宋体" w:hint="eastAsia"/>
                <w:szCs w:val="21"/>
              </w:rPr>
              <w:t>抽签式随机考核，检测机床机械部分的安装精度。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教学目标：</w:t>
            </w:r>
            <w:r w:rsidRPr="00A54CD7">
              <w:rPr>
                <w:rFonts w:ascii="宋体" w:hAnsi="宋体" w:hint="eastAsia"/>
                <w:szCs w:val="21"/>
              </w:rPr>
              <w:t>实现数控机床机械部分安装与调试</w:t>
            </w:r>
          </w:p>
        </w:tc>
      </w:tr>
      <w:tr w:rsidR="00285BC7" w:rsidRPr="00A54CD7" w:rsidTr="00B4726A">
        <w:tc>
          <w:tcPr>
            <w:tcW w:w="1908" w:type="dxa"/>
            <w:vAlign w:val="center"/>
          </w:tcPr>
          <w:p w:rsidR="00285BC7" w:rsidRPr="00A54CD7" w:rsidRDefault="00285BC7" w:rsidP="00B4726A">
            <w:pPr>
              <w:spacing w:line="36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模块二数控机床电气系统安装与调试</w:t>
            </w:r>
            <w:r w:rsidRPr="00A54CD7">
              <w:rPr>
                <w:rFonts w:ascii="宋体" w:hAnsi="宋体"/>
                <w:szCs w:val="21"/>
              </w:rPr>
              <w:t>——</w:t>
            </w:r>
            <w:r w:rsidRPr="00A54CD7">
              <w:rPr>
                <w:rFonts w:ascii="宋体" w:hAnsi="宋体" w:hint="eastAsia"/>
                <w:szCs w:val="21"/>
              </w:rPr>
              <w:t>以数控车床为主、加工中心为辅（</w:t>
            </w:r>
            <w:r w:rsidRPr="00A54CD7">
              <w:rPr>
                <w:rFonts w:ascii="宋体" w:hAnsi="宋体"/>
                <w:szCs w:val="21"/>
              </w:rPr>
              <w:t>3</w:t>
            </w:r>
            <w:r w:rsidRPr="00A54CD7">
              <w:rPr>
                <w:rFonts w:ascii="宋体" w:hAnsi="宋体" w:hint="eastAsia"/>
                <w:szCs w:val="21"/>
              </w:rPr>
              <w:t>周）</w:t>
            </w:r>
          </w:p>
        </w:tc>
        <w:tc>
          <w:tcPr>
            <w:tcW w:w="3600" w:type="dxa"/>
          </w:tcPr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1.</w:t>
            </w:r>
            <w:r w:rsidRPr="00A54CD7">
              <w:rPr>
                <w:rFonts w:ascii="宋体" w:hAnsi="宋体" w:hint="eastAsia"/>
                <w:szCs w:val="21"/>
              </w:rPr>
              <w:t>数控系统电气控制系统连接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2.</w:t>
            </w:r>
            <w:r w:rsidRPr="00A54CD7">
              <w:rPr>
                <w:rFonts w:ascii="宋体" w:hAnsi="宋体" w:hint="eastAsia"/>
                <w:szCs w:val="21"/>
              </w:rPr>
              <w:t>数控系统参数调试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3.</w:t>
            </w:r>
            <w:r w:rsidRPr="00A54CD7">
              <w:rPr>
                <w:rFonts w:ascii="宋体" w:hAnsi="宋体" w:hint="eastAsia"/>
                <w:szCs w:val="21"/>
              </w:rPr>
              <w:t>伺服驱动部分的参数设置及优化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4.PMC</w:t>
            </w:r>
            <w:r w:rsidRPr="00A54CD7">
              <w:rPr>
                <w:rFonts w:ascii="宋体" w:hAnsi="宋体" w:hint="eastAsia"/>
                <w:szCs w:val="21"/>
              </w:rPr>
              <w:t>编程基础及实例（</w:t>
            </w:r>
            <w:r w:rsidRPr="00A54CD7">
              <w:rPr>
                <w:rFonts w:ascii="宋体" w:hAnsi="宋体"/>
                <w:szCs w:val="21"/>
              </w:rPr>
              <w:t>1</w:t>
            </w:r>
            <w:r w:rsidRPr="00A54CD7">
              <w:rPr>
                <w:rFonts w:ascii="宋体" w:hAnsi="宋体" w:hint="eastAsia"/>
                <w:szCs w:val="21"/>
              </w:rPr>
              <w:t>周时间）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5.</w:t>
            </w:r>
            <w:r w:rsidRPr="00A54CD7">
              <w:rPr>
                <w:rFonts w:ascii="宋体" w:hAnsi="宋体" w:hint="eastAsia"/>
                <w:szCs w:val="21"/>
              </w:rPr>
              <w:t>整机精度检测与补偿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6.</w:t>
            </w:r>
            <w:r w:rsidRPr="00A54CD7">
              <w:rPr>
                <w:rFonts w:ascii="宋体" w:hAnsi="宋体" w:hint="eastAsia"/>
                <w:szCs w:val="21"/>
              </w:rPr>
              <w:t>数控车床、加工中心的生产线实践调试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74" w:type="dxa"/>
          </w:tcPr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成果：</w:t>
            </w:r>
            <w:r w:rsidRPr="00A54CD7">
              <w:rPr>
                <w:rFonts w:ascii="宋体" w:hAnsi="宋体" w:hint="eastAsia"/>
                <w:szCs w:val="21"/>
              </w:rPr>
              <w:t>完成数控机床调试，数控机床符合出厂要求。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考核形式：</w:t>
            </w:r>
            <w:r w:rsidRPr="00A54CD7">
              <w:rPr>
                <w:rFonts w:ascii="宋体" w:hAnsi="宋体" w:hint="eastAsia"/>
                <w:szCs w:val="21"/>
              </w:rPr>
              <w:t>实际操作，将给定的一些电器元件进行安装、接线，进行机床参数的设置与调整，完成规定的机床运行动作。</w:t>
            </w:r>
          </w:p>
          <w:p w:rsidR="00285BC7" w:rsidRPr="00A54CD7" w:rsidRDefault="00285BC7" w:rsidP="00B4726A">
            <w:pPr>
              <w:spacing w:line="36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教学目标：</w:t>
            </w:r>
            <w:r w:rsidRPr="00A54CD7">
              <w:rPr>
                <w:rFonts w:ascii="宋体" w:hAnsi="宋体" w:hint="eastAsia"/>
                <w:szCs w:val="21"/>
              </w:rPr>
              <w:t>完成数控机床电气安装与调试，调试后数控机床能正确完成相应动作。</w:t>
            </w:r>
          </w:p>
        </w:tc>
      </w:tr>
      <w:tr w:rsidR="00285BC7" w:rsidRPr="00A54CD7" w:rsidTr="00B4726A">
        <w:tc>
          <w:tcPr>
            <w:tcW w:w="1908" w:type="dxa"/>
            <w:vAlign w:val="center"/>
          </w:tcPr>
          <w:p w:rsidR="00285BC7" w:rsidRPr="00A54CD7" w:rsidRDefault="00285BC7" w:rsidP="00B4726A">
            <w:pPr>
              <w:spacing w:line="32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模块三数控机床常见故障的诊断与排除</w:t>
            </w:r>
            <w:r w:rsidRPr="00A54CD7">
              <w:rPr>
                <w:rFonts w:ascii="宋体" w:hAnsi="宋体"/>
                <w:szCs w:val="21"/>
              </w:rPr>
              <w:t>——</w:t>
            </w:r>
            <w:r w:rsidRPr="00A54CD7">
              <w:rPr>
                <w:rFonts w:ascii="宋体" w:hAnsi="宋体" w:hint="eastAsia"/>
                <w:szCs w:val="21"/>
              </w:rPr>
              <w:t>以数控车床为主、加工中心为辅（</w:t>
            </w:r>
            <w:r w:rsidRPr="00A54CD7">
              <w:rPr>
                <w:rFonts w:ascii="宋体" w:hAnsi="宋体"/>
                <w:szCs w:val="21"/>
              </w:rPr>
              <w:t>2</w:t>
            </w:r>
            <w:r w:rsidRPr="00A54CD7">
              <w:rPr>
                <w:rFonts w:ascii="宋体" w:hAnsi="宋体" w:hint="eastAsia"/>
                <w:szCs w:val="21"/>
              </w:rPr>
              <w:t>周）</w:t>
            </w:r>
          </w:p>
        </w:tc>
        <w:tc>
          <w:tcPr>
            <w:tcW w:w="3600" w:type="dxa"/>
          </w:tcPr>
          <w:p w:rsidR="00285BC7" w:rsidRPr="00A54CD7" w:rsidRDefault="00285BC7" w:rsidP="00B4726A">
            <w:pPr>
              <w:pStyle w:val="a5"/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1.</w:t>
            </w:r>
            <w:r w:rsidRPr="00A54CD7">
              <w:rPr>
                <w:rFonts w:ascii="宋体" w:hAnsi="宋体" w:hint="eastAsia"/>
                <w:szCs w:val="21"/>
              </w:rPr>
              <w:t>电源部分故障诊断与排除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2.</w:t>
            </w:r>
            <w:r w:rsidRPr="00A54CD7">
              <w:rPr>
                <w:rFonts w:ascii="宋体" w:hAnsi="宋体" w:hint="eastAsia"/>
                <w:szCs w:val="21"/>
              </w:rPr>
              <w:t>刀架、刀库系统故障诊断与排除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3.</w:t>
            </w:r>
            <w:r w:rsidRPr="00A54CD7">
              <w:rPr>
                <w:rFonts w:ascii="宋体" w:hAnsi="宋体" w:hint="eastAsia"/>
                <w:szCs w:val="21"/>
              </w:rPr>
              <w:t>进给系统故障诊断与排除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4.</w:t>
            </w:r>
            <w:r w:rsidRPr="00A54CD7">
              <w:rPr>
                <w:rFonts w:ascii="宋体" w:hAnsi="宋体" w:hint="eastAsia"/>
                <w:szCs w:val="21"/>
              </w:rPr>
              <w:t>主轴系统故障诊断与排除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/>
                <w:szCs w:val="21"/>
              </w:rPr>
              <w:t>5.</w:t>
            </w:r>
            <w:r w:rsidRPr="00A54CD7">
              <w:rPr>
                <w:rFonts w:ascii="宋体" w:hAnsi="宋体" w:hint="eastAsia"/>
                <w:szCs w:val="21"/>
              </w:rPr>
              <w:t>整机精度检测与精度超差排除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74" w:type="dxa"/>
          </w:tcPr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成果：</w:t>
            </w:r>
            <w:r w:rsidRPr="00A54CD7">
              <w:rPr>
                <w:rFonts w:ascii="宋体" w:hAnsi="宋体" w:hint="eastAsia"/>
                <w:szCs w:val="21"/>
              </w:rPr>
              <w:t>维修报告</w:t>
            </w:r>
            <w:r w:rsidRPr="00A54CD7">
              <w:rPr>
                <w:rFonts w:ascii="宋体" w:hAnsi="宋体"/>
                <w:szCs w:val="21"/>
              </w:rPr>
              <w:t>——</w:t>
            </w:r>
            <w:r w:rsidRPr="00A54CD7">
              <w:rPr>
                <w:rFonts w:ascii="宋体" w:hAnsi="宋体" w:hint="eastAsia"/>
                <w:szCs w:val="21"/>
              </w:rPr>
              <w:t>故障部位、诊断和排除方法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考核形式：</w:t>
            </w:r>
            <w:r w:rsidRPr="00A54CD7">
              <w:rPr>
                <w:rFonts w:ascii="宋体" w:hAnsi="宋体" w:hint="eastAsia"/>
                <w:szCs w:val="21"/>
              </w:rPr>
              <w:t>实际操作，诊断并排除随机设置的故障。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教学目标：</w:t>
            </w:r>
            <w:r w:rsidRPr="00A54CD7">
              <w:rPr>
                <w:rFonts w:ascii="宋体" w:hAnsi="宋体" w:hint="eastAsia"/>
                <w:szCs w:val="21"/>
              </w:rPr>
              <w:t>能对数控机床常见故障进行诊断与排除。</w:t>
            </w:r>
          </w:p>
        </w:tc>
      </w:tr>
      <w:tr w:rsidR="00285BC7" w:rsidRPr="00A54CD7" w:rsidTr="00B4726A">
        <w:tc>
          <w:tcPr>
            <w:tcW w:w="1908" w:type="dxa"/>
            <w:vAlign w:val="center"/>
          </w:tcPr>
          <w:p w:rsidR="00285BC7" w:rsidRPr="00A54CD7" w:rsidRDefault="00285BC7" w:rsidP="00B4726A">
            <w:pPr>
              <w:spacing w:line="320" w:lineRule="exact"/>
              <w:rPr>
                <w:rFonts w:ascii="宋体"/>
                <w:b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模块四生产企业实践（企业管理）</w:t>
            </w:r>
            <w:r w:rsidRPr="00A54CD7">
              <w:rPr>
                <w:rFonts w:ascii="宋体" w:hAnsi="宋体" w:hint="eastAsia"/>
                <w:szCs w:val="21"/>
              </w:rPr>
              <w:t>（</w:t>
            </w:r>
            <w:r w:rsidRPr="00A54CD7">
              <w:rPr>
                <w:rFonts w:ascii="宋体" w:hAnsi="宋体"/>
                <w:szCs w:val="21"/>
              </w:rPr>
              <w:t>1</w:t>
            </w:r>
            <w:r w:rsidRPr="00A54CD7">
              <w:rPr>
                <w:rFonts w:ascii="宋体" w:hAnsi="宋体" w:hint="eastAsia"/>
                <w:szCs w:val="21"/>
              </w:rPr>
              <w:t>周）</w:t>
            </w:r>
          </w:p>
          <w:p w:rsidR="00285BC7" w:rsidRPr="00A54CD7" w:rsidRDefault="00285BC7" w:rsidP="00B4726A">
            <w:pPr>
              <w:spacing w:line="32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0" w:type="dxa"/>
          </w:tcPr>
          <w:p w:rsidR="00285BC7" w:rsidRPr="00A54CD7" w:rsidRDefault="00285BC7" w:rsidP="00B4726A">
            <w:pPr>
              <w:tabs>
                <w:tab w:val="left" w:pos="764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Pr="00A54CD7">
              <w:rPr>
                <w:rFonts w:ascii="宋体" w:hAnsi="宋体" w:hint="eastAsia"/>
                <w:szCs w:val="21"/>
              </w:rPr>
              <w:t>企业生产现场管理（包括</w:t>
            </w:r>
            <w:r w:rsidRPr="00A54CD7">
              <w:rPr>
                <w:rFonts w:ascii="宋体" w:hAnsi="宋体"/>
                <w:szCs w:val="21"/>
              </w:rPr>
              <w:t>6S</w:t>
            </w:r>
            <w:r w:rsidRPr="00A54CD7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  <w:p w:rsidR="00285BC7" w:rsidRPr="00A54CD7" w:rsidRDefault="00285BC7" w:rsidP="00B4726A">
            <w:pPr>
              <w:tabs>
                <w:tab w:val="left" w:pos="764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 w:rsidRPr="00A54CD7">
              <w:rPr>
                <w:rFonts w:ascii="宋体" w:hAnsi="宋体" w:hint="eastAsia"/>
                <w:szCs w:val="21"/>
              </w:rPr>
              <w:t>企业生产流程，特定生产线操作方法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54CD7">
              <w:rPr>
                <w:rFonts w:ascii="宋体"/>
                <w:szCs w:val="21"/>
              </w:rPr>
              <w:tab/>
            </w:r>
            <w:r w:rsidRPr="00A54CD7">
              <w:rPr>
                <w:rFonts w:ascii="宋体"/>
                <w:szCs w:val="21"/>
              </w:rPr>
              <w:tab/>
            </w:r>
          </w:p>
          <w:p w:rsidR="00285BC7" w:rsidRPr="00A54CD7" w:rsidRDefault="00285BC7" w:rsidP="00B4726A">
            <w:pPr>
              <w:tabs>
                <w:tab w:val="left" w:pos="450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 w:rsidRPr="00A54CD7">
              <w:rPr>
                <w:rFonts w:ascii="宋体" w:hAnsi="宋体" w:hint="eastAsia"/>
                <w:szCs w:val="21"/>
              </w:rPr>
              <w:t>教师与工程师、技师交流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54CD7">
              <w:rPr>
                <w:rFonts w:ascii="宋体"/>
                <w:szCs w:val="21"/>
              </w:rPr>
              <w:tab/>
            </w: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4.</w:t>
            </w:r>
            <w:r w:rsidRPr="00A54CD7">
              <w:rPr>
                <w:rFonts w:ascii="宋体" w:hAnsi="宋体" w:hint="eastAsia"/>
                <w:szCs w:val="21"/>
              </w:rPr>
              <w:t>行业前沿、先进技术、发展趋势</w:t>
            </w:r>
            <w:r w:rsidRPr="00A54CD7">
              <w:rPr>
                <w:rFonts w:ascii="宋体"/>
                <w:color w:val="FF0000"/>
                <w:szCs w:val="21"/>
              </w:rPr>
              <w:tab/>
            </w:r>
            <w:r w:rsidRPr="00A54CD7">
              <w:rPr>
                <w:rFonts w:ascii="宋体"/>
                <w:szCs w:val="21"/>
              </w:rPr>
              <w:tab/>
            </w:r>
          </w:p>
          <w:p w:rsidR="00285BC7" w:rsidRPr="00A54CD7" w:rsidRDefault="00285BC7" w:rsidP="00B4726A">
            <w:pPr>
              <w:tabs>
                <w:tab w:val="left" w:pos="635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A54CD7">
              <w:rPr>
                <w:rFonts w:ascii="宋体" w:hAnsi="宋体" w:hint="eastAsia"/>
                <w:szCs w:val="21"/>
              </w:rPr>
              <w:t>行业前沿、先进技术、发展趋势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:rsidR="00285BC7" w:rsidRPr="00A54CD7" w:rsidRDefault="00285BC7" w:rsidP="00B4726A">
            <w:pPr>
              <w:tabs>
                <w:tab w:val="left" w:pos="635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color w:val="FF0000"/>
                <w:szCs w:val="21"/>
              </w:rPr>
            </w:pP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5.</w:t>
            </w:r>
            <w:r w:rsidRPr="00A54CD7">
              <w:rPr>
                <w:rFonts w:ascii="宋体" w:hAnsi="宋体" w:hint="eastAsia"/>
                <w:szCs w:val="21"/>
              </w:rPr>
              <w:t>企业对高技能人才的需求信息，行业和企业发展对岗位技能的要求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54CD7">
              <w:rPr>
                <w:rFonts w:ascii="宋体"/>
                <w:color w:val="FF0000"/>
                <w:szCs w:val="21"/>
              </w:rPr>
              <w:tab/>
            </w:r>
          </w:p>
          <w:p w:rsidR="00285BC7" w:rsidRPr="00A54CD7" w:rsidRDefault="00285BC7" w:rsidP="00B4726A">
            <w:pPr>
              <w:tabs>
                <w:tab w:val="left" w:pos="635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 w:rsidRPr="00A54CD7">
              <w:rPr>
                <w:rFonts w:ascii="宋体" w:hAnsi="宋体" w:cs="宋体"/>
                <w:color w:val="000000"/>
                <w:kern w:val="0"/>
                <w:szCs w:val="21"/>
              </w:rPr>
              <w:t>6.</w:t>
            </w:r>
            <w:r w:rsidRPr="00A54CD7">
              <w:rPr>
                <w:rFonts w:ascii="宋体" w:hAnsi="宋体" w:hint="eastAsia"/>
                <w:szCs w:val="21"/>
              </w:rPr>
              <w:t>企业优秀员工培养成功案例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74" w:type="dxa"/>
          </w:tcPr>
          <w:p w:rsidR="00285BC7" w:rsidRPr="00A54CD7" w:rsidRDefault="00285BC7" w:rsidP="00B4726A">
            <w:pPr>
              <w:tabs>
                <w:tab w:val="left" w:pos="764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成果：</w:t>
            </w:r>
            <w:r w:rsidRPr="00A54CD7">
              <w:rPr>
                <w:rFonts w:ascii="宋体" w:hAnsi="宋体" w:hint="eastAsia"/>
                <w:szCs w:val="21"/>
              </w:rPr>
              <w:t>企业生产管理实践报告。</w:t>
            </w:r>
          </w:p>
          <w:p w:rsidR="00285BC7" w:rsidRPr="00A54CD7" w:rsidRDefault="00285BC7" w:rsidP="00B4726A">
            <w:pPr>
              <w:tabs>
                <w:tab w:val="left" w:pos="764"/>
                <w:tab w:val="left" w:pos="5212"/>
                <w:tab w:val="left" w:pos="6804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 w:rsidRPr="00A54CD7">
              <w:rPr>
                <w:rFonts w:ascii="宋体" w:hAnsi="宋体" w:hint="eastAsia"/>
                <w:b/>
                <w:szCs w:val="21"/>
              </w:rPr>
              <w:t>教学目标：</w:t>
            </w:r>
            <w:r w:rsidRPr="00A54CD7">
              <w:rPr>
                <w:rFonts w:ascii="宋体" w:hAnsi="宋体" w:hint="eastAsia"/>
                <w:szCs w:val="21"/>
              </w:rPr>
              <w:t>通过在企业生产一线的实践，了解生产管理的方式方法和过程，体验企业文化。</w:t>
            </w:r>
          </w:p>
        </w:tc>
      </w:tr>
    </w:tbl>
    <w:p w:rsidR="00294466" w:rsidRPr="00285BC7" w:rsidRDefault="00294466"/>
    <w:sectPr w:rsidR="00294466" w:rsidRPr="0028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66" w:rsidRDefault="00294466" w:rsidP="00285BC7">
      <w:r>
        <w:separator/>
      </w:r>
    </w:p>
  </w:endnote>
  <w:endnote w:type="continuationSeparator" w:id="1">
    <w:p w:rsidR="00294466" w:rsidRDefault="00294466" w:rsidP="0028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66" w:rsidRDefault="00294466" w:rsidP="00285BC7">
      <w:r>
        <w:separator/>
      </w:r>
    </w:p>
  </w:footnote>
  <w:footnote w:type="continuationSeparator" w:id="1">
    <w:p w:rsidR="00294466" w:rsidRDefault="00294466" w:rsidP="0028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BC7"/>
    <w:rsid w:val="00285BC7"/>
    <w:rsid w:val="0029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B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BC7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rsid w:val="00285BC7"/>
    <w:pPr>
      <w:jc w:val="left"/>
    </w:pPr>
    <w:rPr>
      <w:rFonts w:ascii="Times New Roman" w:hAnsi="Times New Roman"/>
      <w:szCs w:val="24"/>
    </w:rPr>
  </w:style>
  <w:style w:type="character" w:customStyle="1" w:styleId="Char1">
    <w:name w:val="批注文字 Char"/>
    <w:basedOn w:val="a0"/>
    <w:link w:val="a5"/>
    <w:uiPriority w:val="99"/>
    <w:semiHidden/>
    <w:rsid w:val="00285B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2014-08-30T06:25:00Z</dcterms:created>
  <dcterms:modified xsi:type="dcterms:W3CDTF">2014-08-30T06:25:00Z</dcterms:modified>
</cp:coreProperties>
</file>